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03" w:rsidRPr="00CA1D03" w:rsidRDefault="00CA1D03" w:rsidP="00CA1D03">
      <w:pPr>
        <w:widowControl/>
        <w:spacing w:after="75"/>
        <w:jc w:val="center"/>
        <w:outlineLvl w:val="2"/>
        <w:rPr>
          <w:rFonts w:ascii="寰蒋闆呴粦" w:eastAsia="寰蒋闆呴粦" w:hAnsi="宋体" w:cs="宋体"/>
          <w:b/>
          <w:bCs/>
          <w:color w:val="000000"/>
          <w:kern w:val="0"/>
          <w:sz w:val="27"/>
          <w:szCs w:val="27"/>
        </w:rPr>
      </w:pPr>
      <w:r w:rsidRPr="00CA1D03">
        <w:rPr>
          <w:rFonts w:ascii="寰蒋闆呴粦" w:eastAsia="寰蒋闆呴粦" w:hAnsi="宋体" w:cs="宋体" w:hint="eastAsia"/>
          <w:b/>
          <w:bCs/>
          <w:color w:val="000000"/>
          <w:kern w:val="0"/>
          <w:sz w:val="27"/>
          <w:szCs w:val="27"/>
        </w:rPr>
        <w:t>冯天瑜：周制与秦制：传统中国的两种政制类型</w:t>
      </w:r>
      <w:bookmarkStart w:id="0" w:name="_GoBack"/>
      <w:bookmarkEnd w:id="0"/>
    </w:p>
    <w:p w:rsidR="00CA1D03" w:rsidRPr="00CA1D03" w:rsidRDefault="00CA1D03" w:rsidP="00CA1D03">
      <w:pPr>
        <w:widowControl/>
        <w:jc w:val="center"/>
        <w:rPr>
          <w:rFonts w:ascii="Tahoma" w:eastAsia="宋体" w:hAnsi="Tahoma" w:cs="Tahoma" w:hint="eastAsia"/>
          <w:color w:val="CCCCCC"/>
          <w:kern w:val="0"/>
          <w:sz w:val="18"/>
          <w:szCs w:val="18"/>
        </w:rPr>
      </w:pPr>
      <w:r w:rsidRPr="00CA1D03">
        <w:rPr>
          <w:rFonts w:ascii="Tahoma" w:eastAsia="宋体" w:hAnsi="Tahoma" w:cs="Tahoma"/>
          <w:color w:val="CCCCCC"/>
          <w:kern w:val="0"/>
          <w:sz w:val="18"/>
          <w:szCs w:val="18"/>
        </w:rPr>
        <w:t>选择字号：</w:t>
      </w:r>
      <w:hyperlink r:id="rId4" w:history="1">
        <w:r w:rsidRPr="00CA1D03">
          <w:rPr>
            <w:rFonts w:ascii="Tahoma" w:eastAsia="宋体" w:hAnsi="Tahoma" w:cs="Tahoma"/>
            <w:color w:val="000000"/>
            <w:kern w:val="0"/>
            <w:sz w:val="18"/>
            <w:szCs w:val="18"/>
            <w:u w:val="single"/>
          </w:rPr>
          <w:t>大</w:t>
        </w:r>
      </w:hyperlink>
      <w:r w:rsidRPr="00CA1D03">
        <w:rPr>
          <w:rFonts w:ascii="Tahoma" w:eastAsia="宋体" w:hAnsi="Tahoma" w:cs="Tahoma"/>
          <w:color w:val="CCCCCC"/>
          <w:kern w:val="0"/>
          <w:sz w:val="18"/>
          <w:szCs w:val="18"/>
        </w:rPr>
        <w:t> </w:t>
      </w:r>
      <w:hyperlink r:id="rId5" w:history="1">
        <w:r w:rsidRPr="00CA1D03">
          <w:rPr>
            <w:rFonts w:ascii="Tahoma" w:eastAsia="宋体" w:hAnsi="Tahoma" w:cs="Tahoma"/>
            <w:color w:val="000000"/>
            <w:kern w:val="0"/>
            <w:sz w:val="18"/>
            <w:szCs w:val="18"/>
            <w:u w:val="single"/>
          </w:rPr>
          <w:t>中</w:t>
        </w:r>
      </w:hyperlink>
      <w:r w:rsidRPr="00CA1D03">
        <w:rPr>
          <w:rFonts w:ascii="Tahoma" w:eastAsia="宋体" w:hAnsi="Tahoma" w:cs="Tahoma"/>
          <w:color w:val="CCCCCC"/>
          <w:kern w:val="0"/>
          <w:sz w:val="18"/>
          <w:szCs w:val="18"/>
        </w:rPr>
        <w:t> </w:t>
      </w:r>
      <w:hyperlink r:id="rId6" w:history="1">
        <w:r w:rsidRPr="00CA1D03">
          <w:rPr>
            <w:rFonts w:ascii="Tahoma" w:eastAsia="宋体" w:hAnsi="Tahoma" w:cs="Tahoma"/>
            <w:color w:val="000000"/>
            <w:kern w:val="0"/>
            <w:sz w:val="18"/>
            <w:szCs w:val="18"/>
            <w:u w:val="single"/>
          </w:rPr>
          <w:t>小</w:t>
        </w:r>
      </w:hyperlink>
      <w:r w:rsidRPr="00CA1D03">
        <w:rPr>
          <w:rFonts w:ascii="Tahoma" w:eastAsia="宋体" w:hAnsi="Tahoma" w:cs="Tahoma"/>
          <w:color w:val="CCCCCC"/>
          <w:kern w:val="0"/>
          <w:sz w:val="18"/>
          <w:szCs w:val="18"/>
        </w:rPr>
        <w:t xml:space="preserve">   </w:t>
      </w:r>
      <w:r w:rsidRPr="00CA1D03">
        <w:rPr>
          <w:rFonts w:ascii="Tahoma" w:eastAsia="宋体" w:hAnsi="Tahoma" w:cs="Tahoma"/>
          <w:color w:val="CCCCCC"/>
          <w:kern w:val="0"/>
          <w:sz w:val="18"/>
          <w:szCs w:val="18"/>
        </w:rPr>
        <w:t>本文共阅读</w:t>
      </w:r>
      <w:r w:rsidRPr="00CA1D03">
        <w:rPr>
          <w:rFonts w:ascii="Tahoma" w:eastAsia="宋体" w:hAnsi="Tahoma" w:cs="Tahoma"/>
          <w:color w:val="CCCCCC"/>
          <w:kern w:val="0"/>
          <w:sz w:val="18"/>
          <w:szCs w:val="18"/>
        </w:rPr>
        <w:t xml:space="preserve"> 1004 </w:t>
      </w:r>
      <w:r w:rsidRPr="00CA1D03">
        <w:rPr>
          <w:rFonts w:ascii="Tahoma" w:eastAsia="宋体" w:hAnsi="Tahoma" w:cs="Tahoma"/>
          <w:color w:val="CCCCCC"/>
          <w:kern w:val="0"/>
          <w:sz w:val="18"/>
          <w:szCs w:val="18"/>
        </w:rPr>
        <w:t>次</w:t>
      </w:r>
      <w:r w:rsidRPr="00CA1D03">
        <w:rPr>
          <w:rFonts w:ascii="Tahoma" w:eastAsia="宋体" w:hAnsi="Tahoma" w:cs="Tahoma"/>
          <w:color w:val="CCCCCC"/>
          <w:kern w:val="0"/>
          <w:sz w:val="18"/>
          <w:szCs w:val="18"/>
        </w:rPr>
        <w:t xml:space="preserve"> </w:t>
      </w:r>
      <w:r w:rsidRPr="00CA1D03">
        <w:rPr>
          <w:rFonts w:ascii="Tahoma" w:eastAsia="宋体" w:hAnsi="Tahoma" w:cs="Tahoma"/>
          <w:color w:val="CCCCCC"/>
          <w:kern w:val="0"/>
          <w:sz w:val="18"/>
          <w:szCs w:val="18"/>
        </w:rPr>
        <w:t>更新时间：</w:t>
      </w:r>
      <w:r w:rsidRPr="00CA1D03">
        <w:rPr>
          <w:rFonts w:ascii="Tahoma" w:eastAsia="宋体" w:hAnsi="Tahoma" w:cs="Tahoma"/>
          <w:color w:val="CCCCCC"/>
          <w:kern w:val="0"/>
          <w:sz w:val="18"/>
          <w:szCs w:val="18"/>
        </w:rPr>
        <w:t>2020-12-08 10:02:01</w:t>
      </w:r>
    </w:p>
    <w:p w:rsidR="00CA1D03" w:rsidRDefault="00CA1D03" w:rsidP="00CA1D03">
      <w:pPr>
        <w:widowControl/>
        <w:spacing w:line="450" w:lineRule="atLeast"/>
        <w:jc w:val="righ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>进入专题：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 </w:t>
      </w:r>
      <w:hyperlink r:id="rId7" w:history="1">
        <w:r w:rsidRPr="00CA1D03">
          <w:rPr>
            <w:rFonts w:ascii="Tahoma" w:eastAsia="宋体" w:hAnsi="Tahoma" w:cs="Tahoma"/>
            <w:color w:val="000000"/>
            <w:kern w:val="0"/>
            <w:szCs w:val="21"/>
            <w:u w:val="single"/>
          </w:rPr>
          <w:t>封建主义</w:t>
        </w:r>
      </w:hyperlink>
      <w:r w:rsidRPr="00CA1D03">
        <w:rPr>
          <w:rFonts w:ascii="Tahoma" w:eastAsia="宋体" w:hAnsi="Tahoma" w:cs="Tahoma"/>
          <w:color w:val="000000"/>
          <w:kern w:val="0"/>
          <w:szCs w:val="21"/>
        </w:rPr>
        <w:t>   </w:t>
      </w:r>
      <w:hyperlink r:id="rId8" w:history="1">
        <w:r w:rsidRPr="00CA1D03">
          <w:rPr>
            <w:rFonts w:ascii="Tahoma" w:eastAsia="宋体" w:hAnsi="Tahoma" w:cs="Tahoma"/>
            <w:color w:val="000000"/>
            <w:kern w:val="0"/>
            <w:szCs w:val="21"/>
            <w:u w:val="single"/>
          </w:rPr>
          <w:t>大一统</w:t>
        </w:r>
      </w:hyperlink>
      <w:r w:rsidRPr="00CA1D03">
        <w:rPr>
          <w:rFonts w:ascii="Tahoma" w:eastAsia="宋体" w:hAnsi="Tahoma" w:cs="Tahoma"/>
          <w:color w:val="000000"/>
          <w:kern w:val="0"/>
          <w:szCs w:val="21"/>
        </w:rPr>
        <w:t>   </w:t>
      </w:r>
      <w:hyperlink r:id="rId9" w:history="1">
        <w:r w:rsidRPr="00CA1D03">
          <w:rPr>
            <w:rFonts w:ascii="Tahoma" w:eastAsia="宋体" w:hAnsi="Tahoma" w:cs="Tahoma"/>
            <w:color w:val="000000"/>
            <w:kern w:val="0"/>
            <w:szCs w:val="21"/>
            <w:u w:val="single"/>
          </w:rPr>
          <w:t>君权与民权</w:t>
        </w:r>
      </w:hyperlink>
      <w:r w:rsidRPr="00CA1D03">
        <w:rPr>
          <w:rFonts w:ascii="Tahoma" w:eastAsia="宋体" w:hAnsi="Tahoma" w:cs="Tahoma"/>
          <w:color w:val="000000"/>
          <w:kern w:val="0"/>
          <w:szCs w:val="21"/>
        </w:rPr>
        <w:t>    </w:t>
      </w:r>
    </w:p>
    <w:p w:rsidR="00CA1D03" w:rsidRPr="00CA1D03" w:rsidRDefault="00CA1D03" w:rsidP="00CA1D03">
      <w:pPr>
        <w:widowControl/>
        <w:spacing w:line="450" w:lineRule="atLeast"/>
        <w:jc w:val="righ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>http://www.aisixiang.com/data/123830.html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 w:hint="eastAsi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>跨入文明门槛以后，进入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天下为家，各亲其亲，各子其子，货力为己，大人世及以为礼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的小康社会，这种财产私有、世袭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大人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统治的阶级社会，延传三千余年，其间又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包蕴着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相反而又相成的两种政制类型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周制与秦制。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接续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尧舜之治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的夏商周三代，已由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公天下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转为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私天下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，强横者初领世袭君权，因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掌控力的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限定，只能实行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宗法封建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的分权政制，王与贵族共治天下，庶民承担国家赋役，但基本生活运行于宗族共同体之内。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三代之治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保有若干原始民主遗意，是由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众治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向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君治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转化的过渡阶段，其完备形态是文武周公创定的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周制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周秦之际以降，君主集权制兴起，郡县制取代封建制，官僚制取代贵族制，君主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独治于天下而无所制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”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。君主集权孕育于春秋战国，成型于秦代，推衍于两汉至明清各朝（所谓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历代皆行秦政制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），可称之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秦制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。中国前近代社会一直笼罩在周制与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秦制共构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的皇权政治大纛之下。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传统政治哲学固然仰望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天下为公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大同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，却因其过于高远，退而求其次，寻觅比较切近的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私天下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小康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，在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周制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与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秦制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之间徘徊，儒家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倡言周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制，法家力行秦制，而历代执政者的主要方略是：兼领周制与秦制，儒表而法里，霸王道杂之。研讨中国政治文化的生成奥秘，须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从考析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周制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与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秦制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的异同及其互动入手。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</w:p>
    <w:p w:rsidR="00CA1D03" w:rsidRPr="00CA1D03" w:rsidRDefault="00CA1D03" w:rsidP="00CA1D03">
      <w:pPr>
        <w:widowControl/>
        <w:spacing w:line="450" w:lineRule="atLeast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>一、宗法封建的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周制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”——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儒家范式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（一）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周制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说的历史依据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先秦以降儒者乐道的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周制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并非圣贤的向壁虚造，而有其历史依据，这便是继氏族民主制而起的宗法封建制。此制大约兴起于商代、成熟于西周，封建性的贵族政治与封建性的领主经济是其基本特征。宗法封建制春秋战国式微，然其余韵长期延存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周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人伐殷时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，只是六七万人口的西鄙小族，去古未远，实行封建贵族制，仍保有若干原始民主痕迹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——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一如臣僚对国君的辅贰制（设立第二个君主以约束君主行为的制度，系原始军事民主的双头制遗迹）；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lastRenderedPageBreak/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二如君主与众卿共同商议大事的朝议制（大政交付朝廷会议讨论决定的制度，系由氏族会议制沿袭而来）；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三如国人参政制（自由民参与国事的制度，所谓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朝国人而问焉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”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、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致众而问焉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”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、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盟国人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”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）。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当时君主与自由民（主要是与贵族）共商的问题有三类：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一曰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询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国危，二曰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询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国迁，三曰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询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立君。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皆涉及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国政根本。可见周制的王权保有原始民主遗存，二者综汇成封建贵族制。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中国古来即普遍使用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的专词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封建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，是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封土建国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的简称。《说文》云：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封，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爵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诸侯之土也。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建，立朝律也。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封建，指帝王以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爵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土分封诸侯，使之在其封定区域建立邦国。商代已开始分封诸侯，而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周初大封建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令封建制系统展开。这种封建制与宗法制及等级制相为表里。被封诸侯在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封国内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有世袭统治权，世袭方式则依宗法制规定。周天子是各封国诸侯的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大宗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，作为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小宗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的被封诸侯对周天子必须服从命令、定期朝贡、提供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军赋力役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，周天子则保障作为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亲戚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的诸侯的宗法地位。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在周公等王室贵族主持下，西周确立宗法封建的典章制度，战国末年儒生编纂整理的《周礼》展现这种政制的理想形态，特征是天子与贵族分权共治，可称之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周制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。由宗法序列组成的天子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公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卿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大夫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士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等各级领主的世袭权利，通过逐级封建获得，其权利与义务受到礼制的保护和制约。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西方中世纪的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封建制度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（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Feudalism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）与中国的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三代封建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有可比性。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西欧各国及日本的中世纪社会，实行贵族政治和领主经济，其文化的若干特点，如王权旁落、政权分裂、等级制度、武士传统、农奴制度、人身依附、复仇观念等，皆为封建制度的派生物。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中国的周制大体与西欧中世纪的封建制相类（吴于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廑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便以西周封建制与西欧中世纪加洛林王朝封建制作类比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），二者时间相距千余年，而实行权力分散的贵族政治、领主经济却大体近似（当然也有差别，中国是宗法封建，西欧是契约封建）。故兼通东西文化的近现代中国学人（从严复、梁启超到雷海宗、齐思和、吴于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廑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等）、日本学人（从西周助、福泽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谕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吉到内藤湖南、谷川道雄等）以古典汉字词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封建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对译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Feudalism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，较为准确。然而，在五种社会形态单线直进说导引下，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20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世纪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30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年代前后开始流行中国的泛化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封建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观，将非封建的秦汉以下两千年社会称之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封建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，则全失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封建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本意与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Feudalism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译意。这种概念与所指错位的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削足适履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做法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，混淆了整个中国历史分期，导致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语乱天下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。复归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封建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本义与国际通用义，方为正途。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（二）儒家孕育于宗法封建制向君主集权制过渡之际，以弘扬周制为使命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lastRenderedPageBreak/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东周以下，宗法封建趋于解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纽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，君主集权逐渐取代贵族分权，制度主流从贵族政治、领主经济渐次向官僚政治、地主经济转化。然而，由于聚族而居的村社经济并未解体，宗族血缘纽带顽强维系民间社会机体，帝王及贵胄世系仍按宗法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封建故法承袭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，宗法制及宗法观念在调整后存留下来；封建制虽被郡县制逐出政制主位，但封建余荫并未断绝。这一切使得秦汉以下，秦制虽显强势，周制也保有不弱影响力。而恰在晚周这一政制转化的节点，儒家诞生，并为周制复兴奔走呼号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受周代礼乐文化滋养的儒家，初成于春秋末年，正值宗法封建的周制解体之际。儒家创始人孔子哀叹世风不古，认为周制借鉴夏商两代，礼制昌茂丰盛，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声言追从周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制而不渝，其名论是：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周监于二代，郁郁乎文哉！吾从周。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孔子以周文王、周武王和周公继承者自任，特别景仰制礼作乐、创建周制体系的周公，晚年体衰之际仍以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不复梦见周公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为最大遗憾。《汉书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·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艺文志》称儒家的主旨是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游文于六经之中，留意于仁义之际，祖述尧舜，宪章文武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，此论甚得要领。不过，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祖述尧舜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、实现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大同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，太过渺远，儒家实际争取的是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宪章文武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，达成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小康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的周制，如荀子所称，孔子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一家得周道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……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故德与周公齐，名与三王并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”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儒家创派于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礼崩乐坏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的春秋末叶，对宗法封建的周制有温和的批评，如孔子不赞成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后进于礼乐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、凭身份做官的世卿世禄制，但对周制的基本要义（仁与礼）执著维系，试图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兴灭国，继绝世，举逸民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，这显然与创建一统帝国，确立郡县制的时代趋势格格不入。东晋陶渊明在《饮酒诗》中评议孔子：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汲汲鲁中叟，弥缝使其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淳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，把春秋末叶的周制比作生裂缝的墙，孔子汲汲于弥合现实社会的裂缝。孔子的遭际是：四处碰壁，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已而去鲁，斥乎齐，逐乎宋、卫，困于陈蔡之间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累累若丧家之狗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”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。孟子经历类似，时人称其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迂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远而阔于事情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。孔孟在其当世皆被视为博学而迂腐的老先生，当然他们也不乏通变，故又被称为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圣之时者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从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马上得天下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变为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马下治天下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的君王，对儒学由藐视转而青眼相加，儒家也就从边缘上升为主流，孔孟获得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圣人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亚圣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桂冠。这种转折大约发生在汉初至汉中叶（高祖至武帝的近百年间），以后列朝继续完成这种衍化。导致此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一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戏剧性变更的原因是多方面的，要者略如：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其一，儒家推崇周制的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天下有道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、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礼乐征伐自天子出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”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，主张天下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定于一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，切合皇权帝国的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大一统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诉求；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其二，儒家力倡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仁政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王道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，企望上有执礼之明君、中有尽忠之贤臣、下有守序之顺民，这种和谐上下、缓解社会矛盾的施政理念，有益于社会稳定；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lastRenderedPageBreak/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其三，儒家向往并通晓礼乐文化，力辟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邪说暴行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，为身份等级正名，高度重视道德价值，是对祥和秩序的肯定、对过往文明的承袭，可以满足文化建设的需要；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其四，儒学的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仁、义、礼、智、信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修己爱人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己所不欲，勿施于人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等教言，提供了人格修养的资源，适应心理建设的要求。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概言之，儒学是宗法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农耕社会（兼跨周制与秦制）符合中道、为朝野共认的，可以广而告之的社会学说。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</w:p>
    <w:p w:rsidR="00CA1D03" w:rsidRPr="00CA1D03" w:rsidRDefault="00CA1D03" w:rsidP="00CA1D03">
      <w:pPr>
        <w:widowControl/>
        <w:spacing w:line="450" w:lineRule="atLeast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>二、君主集权的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秦制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”——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法家楷模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周制盛行西周，至东周开始解体，周天子尸位素餐，诸侯力政，宗法封建形同虚设，一种通过暴力争夺获得执政地位的君主政制驾临天下。这种信奉丛林法则的政制并非在周王室诞育，而是在一些诸侯国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纷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然形成的。在你死我活的争霸、兼并战争威迫下，列国竞相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变法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（如魏国的李悝变法、齐国的邹忌变法、韩国的申不害变法、秦国的商鞅变法、楚国的吴起变法、燕国的乐毅变法等），谋求富国强兵，走出宗法封建故辙，迈向君主集权。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变法较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彻底的秦国赢得兼并战争的胜利，分权的封建性周制正式让主位于君主集权的秦制。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公元前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247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年，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13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岁的秦王嬴政即位。自公元前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230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年至公元前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221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年，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秦先后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灭亡韩、赵、魏、楚、燕、齐六国，建立起统一的秦帝国，定都咸阳。嬴政认为自己的功劳胜过之前的三皇五帝，与大臣议定尊号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皇帝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，自称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始皇帝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，期以万世传袭。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秦将各个诸侯国集结为非封建的大帝国，在全中国范围以郡县制取代封建制。又统一六国文字，统一法律、度量衡、货币，修驰道、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筑御胡长城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，确立中央集权的专制帝国规模。其大一统制度，沿用两千余年，正所谓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历代皆行秦政制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汉初总结秦代速亡教训（所谓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过秦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），除指责秦政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暴虐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外，儒生多归咎秦皇不行封建，朝廷孤立无援。这后一则教训，在封建余音传响的时代颇有感召力，故汉高祖刘邦试图兼采郡县制和封国制，在设置郡县的同时，先后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广封异姓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王侯和同姓王侯，并给予王侯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掌治其国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的权力。然而，这些王侯很快成为与朝廷相抗衡的割据势力，汉王朝在尝到异姓王和同姓王叛乱的苦果之后，断然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翦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灭异姓王，削减同姓王治国之权，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使藩国自析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，到武帝时，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诸侯惟得衣食租税，不与政事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。这便是只能效忠皇帝的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食封贵族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。秦在厉行专制一统之际，严刑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苛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法，横征暴敛，又连年用兵，激化社会矛盾，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庶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众揭竿而起，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六国旧贵族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也乘势兴兵，秦朝行年十五，二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世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而亡，是中国历时最短的统一王朝。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秦汉以下，列朝力行郡县制，但帝王仍对皇亲国戚和功臣宿将封侯赐土，以期拱卫皇室，但明令王侯们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食土而不临民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，即只对封土拥有赋税权，而没有政治管理权，但也多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lastRenderedPageBreak/>
        <w:t>有王侯执掌军政实权，西汉、西晋、明代、清代皆有显例，并一再导致尾大不掉的藩王起而作乱的事变，如汉初的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吴楚七国之乱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、西晋的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八王之乱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、清初的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三藩之乱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等。唐代后期授军政大权于节度使，酿成藩镇割据局面，实质近于藩王之乱。连君主集权政治达于极端的明朝，也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在建文间发生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燕王朱棣策动的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靖难之役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，宣宗时的汉王朱高煦之乱，武宗时的宁王朱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宸濠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之乱。因而列朝在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封藩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之后，每有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反封建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削藩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之举（包括以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藩王夺得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帝位的朱棣，登极后也立即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削藩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），并把郡县制、流官制作为强化中央集权的命脉所在。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从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封土建国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一意论之，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封建制度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在秦汉以降即退居次要，郡县制则成为君主集权政治的基本构成部分，帝王借此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令海内之势，如身之使臂，臂之使指，莫不制从，诸侯之君，不敢有异心，辐辏并进，而归命天子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。郡县制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同选举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科举制度一起，削弱了世袭性、割据性的贵族政治，维护了帝国的一统性，并使中国在两千年间发育出具有真实意义的、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世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所罕见的统一文化（书同文、车同轨、行同伦等）。这是诸侯割据、封臣林立的中世纪欧洲、日本，土王如云的印度所不可比拟的。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秦制的皇权拥有高度的威势和执行力，可以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办大事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（如筑长城、修驰道、掘运河以及统一度量衡、编纂《永乐大典》《四库全书》等令古今人叹为观止的大制作），同时，又竞相运用其强势权力驱使、敲剥臣民，造成一个接一个的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暴政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。秦汉之际人们以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暴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形容秦制，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西汉鸿文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贾谊的《过秦论》为其名篇。《过秦论》通过对秦国盛衰的回顾，指出秦因变法图强而得天下，又因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仁义不施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而失天下。文曰：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秦王怀贪鄙之心，行自奋之智，不信功臣，不亲士民，废王道而立私爱，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焚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文书而酷刑法，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先诈力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而后仁义，以暴虐为天下始。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贾谊概括秦王的特点：刚愎专断、疏远臣民、严刑峻法、迷信诈力、暴虐天下，这也是一切皇权暴政的共有禀性。贾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谊同时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指出，对比周、秦二制，周制较为稳固，有利于长治久安：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故三王之建天下，名号显美，功业长久。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显然，贾谊是在向当朝执政推荐周制，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力拒以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暴虐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为特征的秦制。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宋代理学家崇尚周制，批评秦制，程颢说：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三代之治，顺理者也。两汉以下，皆把持天下者也。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这种赞扬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周制顺天理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、指斥秦制厉行集权（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把持天下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）之论，是一种伦理主义的评判，宋明间儒者多持此说。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纵观两周以下，如果说宗法封建的周制，其理论形态是儒学；那么君主集权的秦制，其理论形态便是法家学说。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lastRenderedPageBreak/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法家由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法术之士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组成，从为君主设计掌控国家及臣民的理官演化而来，自春秋末以至战国，约略形成早期的管仲学派、中期的商鞅学派、晚期的申韩学派。后人称其学说为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申韩之学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。太史公评断曰：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法家不别亲疏，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不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殊贵贱，一断于法，则亲亲尊尊之恩绝矣。可以行一时之计，而不可长用也，故曰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‘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严而少恩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’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。若尊主卑臣，明分职不得相逾越，虽百家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弗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能改也。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商鞅变法是秦制的一次系统实践，奠定了秦统一天下的基础。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法家吸纳儒、墨、道诸家学说，在刑名学基础上，建立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法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术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势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一体的理论体系，为绝对君主集权作论证。秦制的集大成者韩非以及秦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制重要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的实行者李斯，皆为儒家一派荀子的学生。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荀学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通览内圣与外王，正是帝王术的集合，韩非在此基础上锻造更为坚利酷烈的帝王统治术。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秦代实行韩非、李斯的法家学说，获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大一统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之成功，又不免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世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而亡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之惨败，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汉以下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诸朝吸取教训，以韩非、李斯师父荀子的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隆礼重法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学说为治国之旨。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</w:p>
    <w:p w:rsidR="00CA1D03" w:rsidRPr="00CA1D03" w:rsidRDefault="00CA1D03" w:rsidP="00CA1D03">
      <w:pPr>
        <w:widowControl/>
        <w:spacing w:line="450" w:lineRule="atLeast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>三、综汇周制、秦制的皇权政治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皇权政治自秦汉定格，除秦代宣称厉禁儒术，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以法为教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以吏为师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”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之外，列朝帝王大都以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崇周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、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尊儒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布达天下。一个显例是，明清两代的帝宫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北京紫禁城诸殿阁悬挂的匾额与对联，多选自儒家经典。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乾清宫正殿御座两侧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楹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柱上的楹联为：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表正万邦慎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厥身修思永</w:t>
      </w:r>
      <w:proofErr w:type="gramEnd"/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弘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敷五典无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轻民事惟难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此为集句联，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表正万邦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语出《尚书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·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仲虺之诰》；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慎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厥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身修思永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语出《尚书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·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皋陶谟》；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弘敷五典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语出《尚书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·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君牙》；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无轻民事惟难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语出《尚书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·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太甲下》。意谓帝王要仪表天下，法正万方，就要慎修其身，思长久之道；向人民弘扬五常之道，不要轻视人民劳作之艰难。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乾清宫正殿北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楹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柱楹联为：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克宽克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仁，皇建其有极；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惟精惟一，道积于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厥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躬。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此集句联，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也是择自儒家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经书，意谓皇帝要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能宽能仁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，为万民树立最高准则，精粹纯一，完美道德会积君主自身。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此外，乾清宫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正大光明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匾（顺治帝题）、养心殿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中正仁和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匾（雍正帝题）、养心殿西暖阁旁的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三希堂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匾（乾隆帝题，取义宋儒周敦颐的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圣希天，贤希圣，士希贤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），皆以儒家精义宣示天下。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lastRenderedPageBreak/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然而，实际情况却是：两汉以降两千年间的统治者几乎没有一个纯用儒学、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单行周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制的。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汉以下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的帝王虽然采纳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罢黜百家，独尊儒术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建策、申言奉行周制，但并未一味信从儒家，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多半视周政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为虚应故事、儒生为不合时宜的空谈家，而借重秦制的实效性。如汉宣帝（前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92—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前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49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）便很不放心太子（后为汉元帝，前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75—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前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33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）的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柔仁好儒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，当太子建言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陛下持刑太深，宜用儒生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时，宣帝颇为恼怒，告诫太子说：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汉家自有制度，本以霸王道杂之，奈何纯任德教，用周政乎！且俗儒不达时宜，好是古非今，使人眩于名实，不知所守，何足委任！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汉宣帝关于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汉家自有制度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的这番私房话，道出了帝王统治术的真谛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既以儒家颂扬的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周制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（仁政、王道乃至井田封建之类）号召天下、收揽人心，又毫不含糊地坚执霸道钢鞭，用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秦制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威镇臣民。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秦汉以降，形成大一统的君主集权政制，要义有三：一者君主独制，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二者地方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集权中央，三者任用不世袭的流官。这些制度多兼采周制与秦制，如倡导兼听独断的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谏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议制度，侦察官吏、守廉肃贪的监察制度，不计身份选贤与能的选举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科举制度，等等，皆或以周制为基础吸纳秦制，或以秦制为基础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吸纳周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制。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唐人柳宗元名篇《封建论》肯定郡县制取代封建制的历史作用，并对周秦二制作出历史性评判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——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周制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失在于制不在于政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”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，即周的仁政、王道固然好，但制度（封建制）不利于国家统一，导致诸侯争战不休，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故制度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应予更革；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秦制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失在于政不在于制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，即秦政暴虐，激化社会矛盾，二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世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而亡，其政决不可取，然其制度（郡县制）有利于国家统一、社会稳定，故延绵千载。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明清之际王夫之的《读通鉴论》与柳宗元的《封建论》近似，而且有更明晰的历史进化观念。周制实行封建，属于早期国家发展阶段。上古时代，人自为君，君自为国，万其国者万其心。周人大封同姓，才逐渐有合一之势。而秦制实行郡县，进一步强化国家的统一，这有利于文明进步，故王夫之称：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郡县之制，垂二千年而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弗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能改矣，合古今上下皆安之，势之所趋，岂非理而能然哉！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柳宗元、王夫之对周、秦二制的辨析没有止步于道德评判，而是置于大历史视角，并且对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政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与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加以区分，在谴责秦政之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暴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时，并不忽略秦制中合乎历史发展需求的制度性合理内容；在赞赏周制之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仁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时，也不放松对不利国家统一的封建制的严肃批评。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明清之际的另一哲人黄宗羲有强烈的重民思想，他不止于批判秦政（暴政），对于秦制（郡县制）也有非议，认为郡县制一味强化中央集权，政治上军事上弊端甚多，主张以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方镇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、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封建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削减极端的中央集权。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lastRenderedPageBreak/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同期的顾炎武认为封建制、郡县制各有利弊：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封建之失，其专在下；郡县之失，其专在上。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主张加强地方守令职权，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寓封建之意于郡县之中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”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。清末民初的地方自治论、联省自治论，既吸纳欧美自治主义，又承袭黄宗羲、顾炎武遗义，含有以周制调节秦制的意向在。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时至近代，民主主义者批判秦制，而在追究秦制的生成机制时，将根源追至荀子。谭嗣同说：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二千年来之政，秦政也，皆大盗也；二千年来之学，荀学也，皆乡愿也；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惟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大盗利用乡愿，惟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乡愿工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媚大盗。二者交相资，而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罔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不托之于孔。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就政治制度言之，二千年来以秦制为主，兼采周制，二者彼此渗透、相互消长，呈现一种有限专制君主政治；就政治学说而言，则以儒家为本，法家道家辅助。谭嗣同称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二千年来之政，秦政也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，大抵如此；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二千年来之学，荀学也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，确为至论。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荀学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是一种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王霸杂之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、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儒主而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法辅的学说，汉至清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两千年间政学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的主流大体如是。谭氏之前两千年成文的《易传》已明白昭示：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天地之大德曰生，圣人之大宝曰位，何以守位曰仁，何以聚人曰财。理财正辞，禁民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为非曰义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这是在儒学语汇系统内，用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仁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、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义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诠释威权政治。而这种既盛称仁义又力行威权的刚柔相济体制，正是两汉至明清的皇权政治的常态。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</w:p>
    <w:p w:rsidR="00CA1D03" w:rsidRPr="00CA1D03" w:rsidRDefault="00CA1D03" w:rsidP="00CA1D03">
      <w:pPr>
        <w:widowControl/>
        <w:spacing w:line="450" w:lineRule="atLeast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>四、现代政治视野下的周秦二制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周制、秦制是中国传统政制的两种形态。置诸世界政治制度古今演变的大格局审视，此二制当作怎样的评判呢？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（一）周、秦二制与近代宪政的距离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东亚大陆跨入文明门槛以后，大略经历了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宗法封建社会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宗法皇权社会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（或曰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皇权郡县社会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）两大阶段。前者已是两千多年前的旧梦，后者方是中国前近代的现实。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宗法皇权社会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呈现两重格局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——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一方面，皇权撇开贵族阶层，通过官僚系统直接辖制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庶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众，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君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民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关系成为基本的社会关系，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尺土之民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皆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自上制之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”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。当朝廷的剥削压迫深重，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庶众便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揭竿而起，故中国反朝廷的农民战争次数之多、规模之大，都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世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无其匹，统治者需要紧握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秦制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利剑；皇权又要警惕武人夺权、地方分权，也需要紧握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秦制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利剑，并且不能任其旁贷。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lastRenderedPageBreak/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另一方面，由于宗法关系长存，可以消解阶级对立，而且，皇权制度颇具调节能力，通过实施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仁政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，推行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让步政策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使社会危机得以缓和，破败的经济得以恢复和发展。皇权制度还善于制造全民性的文化偶像，如圣人、佛、仙、关帝、明君和清官，令大众顶礼膜拜，给各阶层以精神慰藉，这也从文化上增进了皇权社会的弹性与和谐性。这些又是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周制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的余韵。在通常情形下，皇权起着维护国家统一、社会安定的作用，保证地主自耕农经济运行，有利于文化的传承发展。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有学者提出，从分权制约角度看，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周制离现代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宪政民主较近，因为周制下的庶民与贵族拥有传统的权利，帝王不能过多干预。但从现代国家需要统一的法律，需要个人直接面对国家法律而言，秦制更接近现代国家。秦制强调统一的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王法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王法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直接面对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民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，取消中间环节的贵族。由于社会的各种中间结构被打碎，直面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王法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民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已经相当原子化，其过程与资本主义社会在西欧的发展历史有类似处，人们从小共同体的束缚中进入大共同体（秦制没有攻破的只剩家族制度，国家权力没有全然控辖家族内部，所以这个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民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还没有完全原子化）。但秦制固守君主专制，力阻跨向现代宪政国家。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综合比较周、秦二制，周制走向现代宪制国家似较易，从世界史观之，能顺利进入现代宪制国家的，几乎都是封建传统（相当于周制）深厚的国家。反之，大一统帝国（相当于秦制）要转进现代宪制社会，其过程更为曲折艰难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上述判断庶几切近历史实际。需要补充说明的是，周制深植宗法土壤，与君权及等级制存在盘根错节关系，迈向民主亦大不易。另外，秦汉以下儒者一再吁请抑制秦制、复兴周制（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如恢复众卿朝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议制、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太学监国制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以及国人参政制、学校议政制），然效果不彰，而君主独裁则愈演愈烈，其原因不能仅仅归结为帝王强化权力的私欲，背后还有秦制对维护国家大一统的实效性在发挥作用。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故昔之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善政不能简单归结为周制与秦制中的一种。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现代政治文明建设，只能是对周制与秦制的双重选择性吸纳，其间还必须包括对民主的借鉴，方能实现周制与秦制的新生转进。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（二）从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郡县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乡里社会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到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单位社会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秦制之下形成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宗法皇权社会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，又可称之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郡县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乡里社会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这是一个包容性很强的机体，可以使陈旧的与新生的、本土的与外来的文化因素相与共存，如自然经济与商品经济，农耕与游牧，王道与霸道，儒家与法家，儒学与佛学等似乎水火不相容的东西，竟然可以为这同一制度所容纳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——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儒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释道三教并而信之，皇帝、可汗兼而任之（如唐太宗兼称大唐皇帝和天可汗，元世祖兼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称大元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皇帝和蒙古汗国可汗），老百姓对孔圣人、张天师、如来佛、玉皇大帝、关帝爷、赵公明轮番顶礼。诸异质文化在互相排斥、互相制约中共存共荣，自然经济和专制政治等社会基本要素，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一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以贯之地延绵下来。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lastRenderedPageBreak/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自秦至清，制度多起伏跌宕，然以帝王为轴心的官僚政治（郡县制为其地方政治形态），加上基层由乡规里约组合而成为宗法乡里共同构建的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郡县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乡里社会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，其基本格局是，上有中央集权的朝廷与郡县，下为分散而自治的乡里。这种社会结构一直延绵下来，直至</w:t>
      </w:r>
      <w:proofErr w:type="gramStart"/>
      <w:r w:rsidRPr="00CA1D03">
        <w:rPr>
          <w:rFonts w:ascii="Tahoma" w:eastAsia="宋体" w:hAnsi="Tahoma" w:cs="Tahoma"/>
          <w:color w:val="000000"/>
          <w:kern w:val="0"/>
          <w:szCs w:val="21"/>
        </w:rPr>
        <w:t>现代仍</w:t>
      </w:r>
      <w:proofErr w:type="gramEnd"/>
      <w:r w:rsidRPr="00CA1D03">
        <w:rPr>
          <w:rFonts w:ascii="Tahoma" w:eastAsia="宋体" w:hAnsi="Tahoma" w:cs="Tahoma"/>
          <w:color w:val="000000"/>
          <w:kern w:val="0"/>
          <w:szCs w:val="21"/>
        </w:rPr>
        <w:t>于变革中保留神髓，其显在形态便是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1949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年以后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单位社会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的出现。有学者指出：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现代中国社会极其独特的两极结构：一极是权力高度集中的国家和政府，另一极是大量相对分散和相对封闭的一个个单位。长期以来，国家对社会的整合与控制，不是直接面对一个个单独的社会成员，更多地是在这种独特的单位现象的基础上，通过单位来实现的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这种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单位社会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是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郡县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乡里社会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在现代特有条件下的变种：既保留着传统社会的基本元素，如中央集权的郡县制存留乃至强化，同时，又因公有制经济（国有经济或集体所有经济）对生活资料分配的掌控，中央威权可以通过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单位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的组织力量渗透到基层社会物质生活、精神生活诸层面，这较之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郡县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乡里社会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朝廷政令止于县衙这一级，是大为强化了。在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1949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年以后的三十多年间，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单位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是城镇中国人政治生活、经济生活、社会生活、家庭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—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个人生活的基本空间，乡村人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20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世纪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70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年代末以前在合作社、人民公社治下，现在辖于村委会。城镇人的生、老、病、死，婚丧嫁娶乃至住房、医疗等生活福利，皆由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单位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掌理，个人的思想状况以及周边情态也须向单位汇报。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当代中国从计划经济向市场经济转化，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随着资源配置手段和社会结构的变革，单位体制的解体和个人化的发展是同样不可避免的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。时下中国正在脱离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单位社会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的故辙，进入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后单位社会时代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，新的社区建设勃然兴起，然而单位组织与非单位组织仍然交叉并存，单位社会的若干基因还将在相当时期发挥作用，不过这种作用渐趋变态。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 w:hint="eastAsi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</w:p>
    <w:p w:rsidR="00CA1D03" w:rsidRPr="00CA1D03" w:rsidRDefault="00CA1D03" w:rsidP="00CA1D03">
      <w:pPr>
        <w:widowControl/>
        <w:spacing w:line="4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A1D03">
        <w:rPr>
          <w:rFonts w:ascii="Tahoma" w:eastAsia="宋体" w:hAnsi="Tahoma" w:cs="Tahoma"/>
          <w:color w:val="000000"/>
          <w:kern w:val="0"/>
          <w:szCs w:val="21"/>
        </w:rPr>
        <w:t>编者注：本文选编自《中国文化生成史》，注释从略。</w:t>
      </w:r>
    </w:p>
    <w:p w:rsidR="00A96AC6" w:rsidRPr="00CA1D03" w:rsidRDefault="00A96AC6"/>
    <w:sectPr w:rsidR="00A96AC6" w:rsidRPr="00CA1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03"/>
    <w:rsid w:val="00540E27"/>
    <w:rsid w:val="00A96AC6"/>
    <w:rsid w:val="00CA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0179"/>
  <w15:chartTrackingRefBased/>
  <w15:docId w15:val="{A57AF563-65BA-4DB8-A838-CAA5A93F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6076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sixiang.com/zhuanti/57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isixiang.com/data/search.php?keyWords=%B7%E2%BD%A8%D6%F7%D2%E5&amp;searchfield=keywor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sixiang.com/data/12383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isixiang.com/data/123830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isixiang.com/data/123830.html" TargetMode="External"/><Relationship Id="rId9" Type="http://schemas.openxmlformats.org/officeDocument/2006/relationships/hyperlink" Target="http://www.aisixiang.com/data/search.php?keyWords=%BE%FD%C8%A8%D3%EB%C3%F1%C8%A8&amp;searchfield=keyword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1552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2</cp:revision>
  <dcterms:created xsi:type="dcterms:W3CDTF">2021-03-09T07:50:00Z</dcterms:created>
  <dcterms:modified xsi:type="dcterms:W3CDTF">2021-03-09T07:51:00Z</dcterms:modified>
</cp:coreProperties>
</file>